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5FEE" w14:textId="169DE421" w:rsidR="00A00DB3" w:rsidRPr="006A469B" w:rsidRDefault="00DC17B2" w:rsidP="00A00DB3">
      <w:pPr>
        <w:pStyle w:val="p1"/>
        <w:jc w:val="center"/>
        <w:rPr>
          <w:rFonts w:ascii="Felix Titling" w:hAnsi="Felix Titling"/>
          <w:b/>
          <w:color w:val="F4F7E3"/>
          <w:sz w:val="96"/>
          <w:szCs w:val="96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A469B">
        <w:rPr>
          <w:rFonts w:ascii="Felix Titling" w:hAnsi="Felix Titling"/>
          <w:b/>
          <w:noProof/>
          <w:color w:val="F4F7E3"/>
          <w:sz w:val="96"/>
          <w:szCs w:val="96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8240" behindDoc="1" locked="0" layoutInCell="1" allowOverlap="1" wp14:anchorId="59479BC6" wp14:editId="17143FF6">
            <wp:simplePos x="0" y="0"/>
            <wp:positionH relativeFrom="column">
              <wp:posOffset>-939800</wp:posOffset>
            </wp:positionH>
            <wp:positionV relativeFrom="paragraph">
              <wp:posOffset>-1303020</wp:posOffset>
            </wp:positionV>
            <wp:extent cx="7589520" cy="10789920"/>
            <wp:effectExtent l="0" t="0" r="5080" b="508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er artwor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078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6D1" w:rsidRPr="006A469B">
        <w:rPr>
          <w:rFonts w:ascii="Felix Titling" w:hAnsi="Felix Titling"/>
          <w:b/>
          <w:color w:val="F4F7E3"/>
          <w:sz w:val="96"/>
          <w:szCs w:val="96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In Darkness </w:t>
      </w:r>
    </w:p>
    <w:p w14:paraId="08555100" w14:textId="7F15131B" w:rsidR="00DC17B2" w:rsidRDefault="006316D1" w:rsidP="00A00DB3">
      <w:pPr>
        <w:pStyle w:val="p1"/>
        <w:jc w:val="center"/>
        <w:rPr>
          <w:rFonts w:ascii="Felix Titling" w:hAnsi="Felix Titling"/>
          <w:b/>
          <w:color w:val="F4F7E3"/>
          <w:sz w:val="96"/>
          <w:szCs w:val="96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A469B">
        <w:rPr>
          <w:rFonts w:ascii="Felix Titling" w:hAnsi="Felix Titling"/>
          <w:b/>
          <w:color w:val="F4F7E3"/>
          <w:sz w:val="96"/>
          <w:szCs w:val="96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Let Me Dwell</w:t>
      </w:r>
    </w:p>
    <w:p w14:paraId="18804090" w14:textId="0B3981CC" w:rsidR="00775A7C" w:rsidRPr="006A469B" w:rsidRDefault="00775A7C" w:rsidP="006A469B">
      <w:pPr>
        <w:pStyle w:val="p1"/>
        <w:rPr>
          <w:rFonts w:ascii="Felix Titling" w:hAnsi="Felix Titling"/>
          <w:b/>
          <w:color w:val="F4F7E3"/>
          <w:sz w:val="52"/>
          <w:szCs w:val="52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07066E8" w14:textId="039C7D0B" w:rsidR="00775A7C" w:rsidRPr="007F4CC7" w:rsidRDefault="00775A7C" w:rsidP="00630B1A">
      <w:pPr>
        <w:pStyle w:val="p1"/>
        <w:spacing w:line="276" w:lineRule="auto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77780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Commemorating the life of Shakespear</w:t>
      </w:r>
      <w:r w:rsidR="00BB48D9" w:rsidRPr="00C77780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</w:t>
      </w:r>
      <w:r w:rsidRPr="00C77780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an singer-songwriter </w:t>
      </w:r>
    </w:p>
    <w:p w14:paraId="304AD203" w14:textId="77777777" w:rsidR="00630B1A" w:rsidRPr="007F4CC7" w:rsidRDefault="00630B1A" w:rsidP="00630B1A">
      <w:pPr>
        <w:pStyle w:val="p1"/>
        <w:spacing w:line="276" w:lineRule="auto"/>
        <w:jc w:val="center"/>
        <w:rPr>
          <w:rFonts w:ascii="Bell MT" w:hAnsi="Bell MT"/>
          <w:b/>
          <w:color w:val="FFFFFF" w:themeColor="background1"/>
          <w:sz w:val="40"/>
          <w:szCs w:val="40"/>
          <w14:glow w14:rad="12700">
            <w14:srgbClr w14:val="FFF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A469B">
        <w:rPr>
          <w:rFonts w:ascii="Bell MT" w:hAnsi="Bell MT"/>
          <w:b/>
          <w:color w:val="FFFFFF" w:themeColor="background1"/>
          <w:sz w:val="40"/>
          <w:szCs w:val="40"/>
          <w14:glow w14:rad="12700">
            <w14:srgbClr w14:val="F4F7E3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John Dowland (1563-1636</w:t>
      </w:r>
      <w:r w:rsidRPr="007F4CC7">
        <w:rPr>
          <w:rFonts w:ascii="Bell MT" w:hAnsi="Bell MT"/>
          <w:b/>
          <w:color w:val="FFFFFF" w:themeColor="background1"/>
          <w:sz w:val="40"/>
          <w:szCs w:val="40"/>
          <w14:glow w14:rad="12700">
            <w14:srgbClr w14:val="FFF000">
              <w14:alpha w14:val="60000"/>
            </w14:srgb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)</w:t>
      </w:r>
    </w:p>
    <w:p w14:paraId="6A5E0340" w14:textId="06AC0E63" w:rsidR="00775A7C" w:rsidRPr="00C77780" w:rsidRDefault="00630B1A" w:rsidP="00630B1A">
      <w:pPr>
        <w:pStyle w:val="p1"/>
        <w:spacing w:line="276" w:lineRule="auto"/>
        <w:jc w:val="center"/>
        <w:rPr>
          <w:rFonts w:ascii="Bell MT" w:hAnsi="Bell MT"/>
          <w:b/>
          <w:color w:val="F4F7E3"/>
          <w:sz w:val="36"/>
          <w:szCs w:val="36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77780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and his contemporaries</w:t>
      </w:r>
    </w:p>
    <w:p w14:paraId="1E5552CF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3AF1AB7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87A9D87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73589E8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15EA0B0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7CAF5CE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7437724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1D23E4D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ABD94C9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AA8E1C0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31058D6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7A4CB79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B9B10AE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8DED727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926F7BC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62A79F2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355E140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5A5BDCC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65BEFCC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EB39152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DF7DA66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13AFF3D" w14:textId="77777777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FFA54B1" w14:textId="77777777" w:rsidR="00775A7C" w:rsidRDefault="00775A7C" w:rsidP="00DF2BA1">
      <w:pPr>
        <w:pStyle w:val="p1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B649ED7" w14:textId="77BB5968" w:rsidR="00775A7C" w:rsidRPr="007F4CC7" w:rsidRDefault="00630B1A" w:rsidP="00775A7C">
      <w:pPr>
        <w:pStyle w:val="p1"/>
        <w:jc w:val="center"/>
        <w:rPr>
          <w:rFonts w:ascii="Bell MT" w:hAnsi="Bell MT"/>
          <w:b/>
          <w:color w:val="F4F7E3"/>
          <w:sz w:val="32"/>
          <w:szCs w:val="32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F4CC7">
        <w:rPr>
          <w:rFonts w:ascii="Bell MT" w:hAnsi="Bell MT"/>
          <w:b/>
          <w:color w:val="F4F7E3"/>
          <w:sz w:val="32"/>
          <w:szCs w:val="32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The </w:t>
      </w:r>
      <w:r w:rsidR="00775A7C" w:rsidRPr="007F4CC7">
        <w:rPr>
          <w:rFonts w:ascii="Bell MT" w:hAnsi="Bell MT"/>
          <w:b/>
          <w:color w:val="F4F7E3"/>
          <w:sz w:val="32"/>
          <w:szCs w:val="32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Minstrels of Melodious Melancholy</w:t>
      </w:r>
    </w:p>
    <w:p w14:paraId="5E041DEC" w14:textId="5EFCBD0D" w:rsidR="00775A7C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0ED7F28" w14:textId="6FA6BA2D" w:rsidR="00775A7C" w:rsidRPr="007F4CC7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F4CC7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Ingeborg Aadland &amp; Marthe Aa - soprano/alto</w:t>
      </w:r>
    </w:p>
    <w:p w14:paraId="0046C82F" w14:textId="128541FA" w:rsidR="00775A7C" w:rsidRPr="007F4CC7" w:rsidRDefault="00775A7C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F4CC7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Matthew </w:t>
      </w:r>
      <w:r w:rsidR="00630B1A" w:rsidRPr="007F4CC7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Pope - </w:t>
      </w:r>
      <w:r w:rsidRPr="007F4CC7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tenor</w:t>
      </w:r>
    </w:p>
    <w:p w14:paraId="02650710" w14:textId="40F3D193" w:rsidR="00775A7C" w:rsidRPr="007F4CC7" w:rsidRDefault="00630B1A" w:rsidP="00775A7C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F4CC7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James Tomlinson - </w:t>
      </w:r>
      <w:r w:rsidR="00775A7C" w:rsidRPr="007F4CC7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bass &amp; lute</w:t>
      </w:r>
    </w:p>
    <w:p w14:paraId="225A25E5" w14:textId="7A593DED" w:rsidR="00775A7C" w:rsidRDefault="00630B1A" w:rsidP="00630B1A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A469B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Michael Fields -</w:t>
      </w:r>
      <w:r w:rsidR="002D343A" w:rsidRPr="006A469B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l</w:t>
      </w:r>
      <w:r w:rsidR="00775A7C" w:rsidRPr="006A469B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ute &amp; </w:t>
      </w:r>
      <w:r w:rsidR="002D343A" w:rsidRPr="006A469B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</w:t>
      </w:r>
      <w:r w:rsidR="00775A7C" w:rsidRPr="006A469B"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irector</w:t>
      </w:r>
    </w:p>
    <w:p w14:paraId="4CA9A7D4" w14:textId="77777777" w:rsidR="007C3DAD" w:rsidRDefault="007C3DAD" w:rsidP="00630B1A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2BE88C2" w14:textId="05A0869F" w:rsidR="007C3DAD" w:rsidRPr="007C3DAD" w:rsidRDefault="007C3DAD" w:rsidP="00630B1A">
      <w:pPr>
        <w:pStyle w:val="p1"/>
        <w:jc w:val="center"/>
        <w:rPr>
          <w:rFonts w:ascii="Bell MT" w:hAnsi="Bell MT"/>
          <w:b/>
          <w:color w:val="F4F7E3"/>
          <w:sz w:val="52"/>
          <w:szCs w:val="52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C3DAD">
        <w:rPr>
          <w:rFonts w:ascii="Bell MT" w:hAnsi="Bell MT"/>
          <w:b/>
          <w:color w:val="F4F7E3"/>
          <w:sz w:val="52"/>
          <w:szCs w:val="52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 March, 2026</w:t>
      </w:r>
    </w:p>
    <w:p w14:paraId="4570C597" w14:textId="733E0FC8" w:rsidR="00630B1A" w:rsidRPr="007C3DAD" w:rsidRDefault="007C3DAD" w:rsidP="00630B1A">
      <w:pPr>
        <w:pStyle w:val="p1"/>
        <w:jc w:val="center"/>
        <w:rPr>
          <w:rFonts w:ascii="Bell MT" w:hAnsi="Bell MT"/>
          <w:b/>
          <w:color w:val="F4F7E3"/>
          <w:sz w:val="40"/>
          <w:szCs w:val="40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A469B">
        <w:rPr>
          <w:rFonts w:ascii="Felix Titling" w:hAnsi="Felix Titling"/>
          <w:b/>
          <w:noProof/>
          <w:color w:val="F4F7E3"/>
          <w:sz w:val="96"/>
          <w:szCs w:val="96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0288" behindDoc="1" locked="0" layoutInCell="1" allowOverlap="1" wp14:anchorId="72E34F24" wp14:editId="231CE5DA">
            <wp:simplePos x="0" y="0"/>
            <wp:positionH relativeFrom="column">
              <wp:posOffset>-939800</wp:posOffset>
            </wp:positionH>
            <wp:positionV relativeFrom="paragraph">
              <wp:posOffset>279400</wp:posOffset>
            </wp:positionV>
            <wp:extent cx="7665720" cy="10789920"/>
            <wp:effectExtent l="0" t="0" r="5080" b="5080"/>
            <wp:wrapNone/>
            <wp:docPr id="2" name="Picture 2" descr="A lamp on a tab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er artwor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5720" cy="1078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DAD">
        <w:rPr>
          <w:rFonts w:ascii="Bell MT" w:hAnsi="Bell MT"/>
          <w:b/>
          <w:color w:val="F4F7E3"/>
          <w:sz w:val="40"/>
          <w:szCs w:val="40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7:30 pm</w:t>
      </w:r>
    </w:p>
    <w:p w14:paraId="023B1FED" w14:textId="70E3453F" w:rsidR="00630B1A" w:rsidRPr="006A469B" w:rsidRDefault="00630B1A" w:rsidP="00630B1A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D696019" w14:textId="4128C01E" w:rsidR="00630B1A" w:rsidRPr="007C3DAD" w:rsidRDefault="00AE1F0E" w:rsidP="00630B1A">
      <w:pPr>
        <w:pStyle w:val="p1"/>
        <w:jc w:val="center"/>
        <w:rPr>
          <w:rFonts w:ascii="Californian FB" w:hAnsi="Californian FB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C3DAD">
        <w:rPr>
          <w:rFonts w:ascii="Californian FB" w:hAnsi="Californian FB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St. Mary</w:t>
      </w:r>
      <w:r w:rsidR="006A469B" w:rsidRPr="007C3DAD">
        <w:rPr>
          <w:rFonts w:ascii="Californian FB" w:hAnsi="Californian FB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the Virgin</w:t>
      </w:r>
      <w:r w:rsidRPr="007C3DAD">
        <w:rPr>
          <w:rFonts w:ascii="Californian FB" w:hAnsi="Californian FB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Bathwick</w:t>
      </w:r>
    </w:p>
    <w:p w14:paraId="2761E8A9" w14:textId="0B1D1992" w:rsidR="006A469B" w:rsidRPr="007C3DAD" w:rsidRDefault="006A469B" w:rsidP="00630B1A">
      <w:pPr>
        <w:pStyle w:val="p1"/>
        <w:jc w:val="center"/>
        <w:rPr>
          <w:rFonts w:ascii="Californian FB" w:hAnsi="Californian FB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C3DAD">
        <w:rPr>
          <w:rFonts w:ascii="Californian FB" w:hAnsi="Californian FB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Darlington Street, Bath BA2 4EB</w:t>
      </w:r>
    </w:p>
    <w:p w14:paraId="7599865E" w14:textId="4F53724D" w:rsidR="00630B1A" w:rsidRDefault="00630B1A" w:rsidP="00630B1A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F54E184" w14:textId="6A963238" w:rsidR="00594FA9" w:rsidRPr="00630B1A" w:rsidRDefault="007C3DAD" w:rsidP="00594FA9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Tickets £12 at the door</w:t>
      </w:r>
    </w:p>
    <w:p w14:paraId="0F50C3D3" w14:textId="0662A5C7" w:rsidR="007C3DAD" w:rsidRPr="00630B1A" w:rsidRDefault="007C3DAD" w:rsidP="00630B1A">
      <w:pPr>
        <w:pStyle w:val="p1"/>
        <w:jc w:val="center"/>
        <w:rPr>
          <w:rFonts w:ascii="Bell MT" w:hAnsi="Bell MT"/>
          <w:b/>
          <w:color w:val="F4F7E3"/>
          <w:sz w:val="24"/>
          <w:szCs w:val="24"/>
          <w14:glow w14:rad="12700">
            <w14:schemeClr w14:val="accent4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7C3DAD" w:rsidRPr="00630B1A" w:rsidSect="00630B1A">
      <w:pgSz w:w="11900" w:h="16840"/>
      <w:pgMar w:top="612" w:right="1440" w:bottom="4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B2"/>
    <w:rsid w:val="00072C32"/>
    <w:rsid w:val="00274E1E"/>
    <w:rsid w:val="002B2A37"/>
    <w:rsid w:val="002D343A"/>
    <w:rsid w:val="003A4CDB"/>
    <w:rsid w:val="003F091F"/>
    <w:rsid w:val="0047755E"/>
    <w:rsid w:val="00594FA9"/>
    <w:rsid w:val="00630B1A"/>
    <w:rsid w:val="006316D1"/>
    <w:rsid w:val="006A469B"/>
    <w:rsid w:val="006C1FA2"/>
    <w:rsid w:val="00775A7C"/>
    <w:rsid w:val="007C3DAD"/>
    <w:rsid w:val="007F4CC7"/>
    <w:rsid w:val="00854D3F"/>
    <w:rsid w:val="008B6E0E"/>
    <w:rsid w:val="009D004F"/>
    <w:rsid w:val="00A00DB3"/>
    <w:rsid w:val="00AE1F0E"/>
    <w:rsid w:val="00BB48D9"/>
    <w:rsid w:val="00C77780"/>
    <w:rsid w:val="00DC17B2"/>
    <w:rsid w:val="00DF2BA1"/>
    <w:rsid w:val="00F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12FB"/>
  <w15:chartTrackingRefBased/>
  <w15:docId w15:val="{DDA21E51-09A0-504A-9EF2-3611B894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C17B2"/>
    <w:rPr>
      <w:rFonts w:ascii="Helvetica" w:eastAsia="Times New Roman" w:hAnsi="Helvetica" w:cs="Times New Roman"/>
      <w:color w:val="FFFFFF"/>
      <w:sz w:val="45"/>
      <w:szCs w:val="45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E1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E1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335B47-EA8F-E947-9720-7EBED660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Fields (Staff)</dc:creator>
  <cp:keywords/>
  <dc:description/>
  <cp:lastModifiedBy>Bathwick Parishes Office</cp:lastModifiedBy>
  <cp:revision>2</cp:revision>
  <cp:lastPrinted>2026-01-08T17:04:00Z</cp:lastPrinted>
  <dcterms:created xsi:type="dcterms:W3CDTF">2026-01-29T13:41:00Z</dcterms:created>
  <dcterms:modified xsi:type="dcterms:W3CDTF">2026-01-29T13:41:00Z</dcterms:modified>
</cp:coreProperties>
</file>